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592" w:rsidRDefault="0089422D">
      <w:pPr>
        <w:pStyle w:val="Heading1"/>
      </w:pPr>
      <w:bookmarkStart w:id="0" w:name="_mxmwrcyyllml" w:colFirst="0" w:colLast="0"/>
      <w:bookmarkEnd w:id="0"/>
      <w:r>
        <w:rPr>
          <w:b/>
          <w:sz w:val="32"/>
          <w:szCs w:val="32"/>
        </w:rPr>
        <w:t>Retrieving Exchange ID for DEC/SPS/CREDITS purchase</w:t>
      </w:r>
      <w:r>
        <w:t xml:space="preserve"> </w:t>
      </w:r>
      <w:r>
        <w:br/>
      </w:r>
      <w:r>
        <w:br/>
      </w:r>
      <w:r>
        <w:rPr>
          <w:b/>
          <w:sz w:val="28"/>
          <w:szCs w:val="28"/>
          <w:u w:val="single"/>
        </w:rPr>
        <w:t>Introduction</w:t>
      </w:r>
      <w:r>
        <w:t xml:space="preserve"> </w:t>
      </w:r>
    </w:p>
    <w:p w:rsidR="00002592" w:rsidRDefault="0089422D">
      <w:r>
        <w:t xml:space="preserve">Purchase of assets like </w:t>
      </w:r>
      <w:r>
        <w:rPr>
          <w:b/>
        </w:rPr>
        <w:t>DEC/SPS/CREDITS</w:t>
      </w:r>
      <w:r>
        <w:t xml:space="preserve"> by crypto, is a service provided by a third party called </w:t>
      </w:r>
      <w:proofErr w:type="spellStart"/>
      <w:r>
        <w:rPr>
          <w:b/>
        </w:rPr>
        <w:t>Simpleswap</w:t>
      </w:r>
      <w:proofErr w:type="spellEnd"/>
      <w:r>
        <w:t xml:space="preserve">. </w:t>
      </w:r>
      <w:proofErr w:type="spellStart"/>
      <w:r>
        <w:t>Incase</w:t>
      </w:r>
      <w:proofErr w:type="spellEnd"/>
      <w:r>
        <w:t xml:space="preserve"> of any blockers with these transactions, users are directed to </w:t>
      </w:r>
      <w:proofErr w:type="spellStart"/>
      <w:r>
        <w:t>Simpleswap</w:t>
      </w:r>
      <w:proofErr w:type="spellEnd"/>
      <w:r>
        <w:t xml:space="preserve"> support. You will be requested to provide the </w:t>
      </w:r>
      <w:r>
        <w:rPr>
          <w:b/>
        </w:rPr>
        <w:t>Exchange ID</w:t>
      </w:r>
      <w:r>
        <w:t>, which is unique for every transaction.</w:t>
      </w:r>
    </w:p>
    <w:p w:rsidR="00002592" w:rsidRDefault="0089422D">
      <w:r>
        <w:br/>
      </w:r>
      <w:r>
        <w:t xml:space="preserve">Following document will help you retrieve the Exchange ID. </w:t>
      </w:r>
      <w:r>
        <w:br/>
      </w:r>
      <w:r>
        <w:br/>
      </w:r>
      <w:r>
        <w:rPr>
          <w:b/>
        </w:rPr>
        <w:t>Step 1</w:t>
      </w:r>
      <w:r>
        <w:t xml:space="preserve"> </w:t>
      </w:r>
      <w:r>
        <w:t xml:space="preserve">Login </w:t>
      </w:r>
      <w:r>
        <w:t xml:space="preserve">to your </w:t>
      </w:r>
      <w:proofErr w:type="spellStart"/>
      <w:r>
        <w:t>Splinterlands</w:t>
      </w:r>
      <w:proofErr w:type="spellEnd"/>
      <w:r>
        <w:t xml:space="preserve"> account and go to your </w:t>
      </w:r>
      <w:r>
        <w:rPr>
          <w:b/>
        </w:rPr>
        <w:t>Currency Activity</w:t>
      </w:r>
      <w:r>
        <w:t>.</w:t>
      </w:r>
      <w:r>
        <w:br/>
        <w:t xml:space="preserve">             </w:t>
      </w:r>
      <w:r>
        <w:t xml:space="preserve">You will find it below your </w:t>
      </w:r>
      <w:proofErr w:type="spellStart"/>
      <w:r>
        <w:t>ingame</w:t>
      </w:r>
      <w:proofErr w:type="spellEnd"/>
      <w:r>
        <w:t xml:space="preserve"> name, on the top right hand side </w:t>
      </w:r>
    </w:p>
    <w:p w:rsidR="0089422D" w:rsidRDefault="0089422D"/>
    <w:p w:rsidR="00002592" w:rsidRDefault="0089422D">
      <w:r>
        <w:rPr>
          <w:noProof/>
          <w:lang w:val="en-IN"/>
        </w:rPr>
        <w:drawing>
          <wp:inline distT="114300" distB="114300" distL="114300" distR="114300">
            <wp:extent cx="5943600" cy="14097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2592" w:rsidRDefault="0089422D">
      <w:r>
        <w:t xml:space="preserve"> </w:t>
      </w:r>
    </w:p>
    <w:p w:rsidR="0089422D" w:rsidRDefault="0089422D">
      <w:r>
        <w:t xml:space="preserve">    </w:t>
      </w:r>
      <w:r>
        <w:br/>
      </w:r>
      <w:r>
        <w:rPr>
          <w:b/>
        </w:rPr>
        <w:t xml:space="preserve">Step 2 </w:t>
      </w:r>
      <w:r>
        <w:t>Click on currency activity which will show you all records showing the transactions made in th</w:t>
      </w:r>
      <w:r>
        <w:t xml:space="preserve">at particular account. Select the </w:t>
      </w:r>
      <w:r>
        <w:rPr>
          <w:b/>
        </w:rPr>
        <w:t>Exchange History</w:t>
      </w:r>
      <w:r>
        <w:t xml:space="preserve"> option </w:t>
      </w:r>
    </w:p>
    <w:p w:rsidR="0089422D" w:rsidRDefault="0089422D">
      <w:r>
        <w:br/>
      </w:r>
      <w:r>
        <w:rPr>
          <w:noProof/>
          <w:lang w:val="en-IN"/>
        </w:rPr>
        <w:drawing>
          <wp:inline distT="114300" distB="114300" distL="114300" distR="114300">
            <wp:extent cx="5943600" cy="19304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0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br/>
      </w:r>
    </w:p>
    <w:p w:rsidR="0089422D" w:rsidRDefault="0089422D"/>
    <w:p w:rsidR="0089422D" w:rsidRDefault="0089422D"/>
    <w:p w:rsidR="0089422D" w:rsidRPr="0089422D" w:rsidRDefault="0089422D">
      <w:pPr>
        <w:rPr>
          <w:b/>
        </w:rPr>
      </w:pPr>
      <w:bookmarkStart w:id="1" w:name="_GoBack"/>
      <w:bookmarkEnd w:id="1"/>
      <w:r>
        <w:lastRenderedPageBreak/>
        <w:br/>
      </w:r>
      <w:r>
        <w:rPr>
          <w:b/>
        </w:rPr>
        <w:t>Step3.</w:t>
      </w:r>
      <w:r>
        <w:t xml:space="preserve"> Here you will see your </w:t>
      </w:r>
      <w:r>
        <w:rPr>
          <w:b/>
        </w:rPr>
        <w:t>Exchange ID</w:t>
      </w:r>
      <w:r>
        <w:t xml:space="preserve"> listed along with the other transaction details. </w:t>
      </w:r>
      <w:r>
        <w:br/>
        <w:t xml:space="preserve">     </w:t>
      </w:r>
      <w:r>
        <w:t xml:space="preserve">      There will be one row for each transaction, successful or unsuccessful</w:t>
      </w:r>
    </w:p>
    <w:p w:rsidR="00002592" w:rsidRDefault="0089422D">
      <w:r>
        <w:rPr>
          <w:noProof/>
          <w:lang w:val="en-IN"/>
        </w:rPr>
        <w:drawing>
          <wp:inline distT="114300" distB="114300" distL="114300" distR="114300" wp14:anchorId="1C3BE071" wp14:editId="401E18C8">
            <wp:extent cx="5943600" cy="1993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br/>
      </w:r>
    </w:p>
    <w:sectPr w:rsidR="0000259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02592"/>
    <w:rsid w:val="00002592"/>
    <w:rsid w:val="0089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2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2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139</Words>
  <Characters>794</Characters>
  <Application>Microsoft Office Word</Application>
  <DocSecurity>0</DocSecurity>
  <Lines>6</Lines>
  <Paragraphs>1</Paragraphs>
  <ScaleCrop>false</ScaleCrop>
  <Company>rg-adguard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GopU</cp:lastModifiedBy>
  <cp:revision>2</cp:revision>
  <dcterms:created xsi:type="dcterms:W3CDTF">2022-08-16T18:55:00Z</dcterms:created>
  <dcterms:modified xsi:type="dcterms:W3CDTF">2022-08-16T18:58:00Z</dcterms:modified>
</cp:coreProperties>
</file>